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B2E1" w14:textId="77777777" w:rsidR="00724CCA" w:rsidRPr="00724CCA" w:rsidRDefault="00724CCA" w:rsidP="00724CCA">
      <w:pPr>
        <w:autoSpaceDE w:val="0"/>
        <w:autoSpaceDN w:val="0"/>
        <w:adjustRightInd w:val="0"/>
        <w:jc w:val="center"/>
        <w:rPr>
          <w:rFonts w:ascii="ＭＳ Ｐ明朝" w:eastAsia="ＭＳ Ｐ明朝" w:hAnsi="ＭＳ Ｐ明朝" w:cs="TT1Bo00"/>
          <w:kern w:val="0"/>
          <w:szCs w:val="21"/>
        </w:rPr>
      </w:pPr>
      <w:bookmarkStart w:id="0" w:name="_GoBack"/>
      <w:r w:rsidRPr="00724CCA">
        <w:rPr>
          <w:rFonts w:ascii="ＭＳ Ｐ明朝" w:eastAsia="ＭＳ Ｐ明朝" w:hAnsi="ＭＳ Ｐ明朝" w:cs="TT1Bo00" w:hint="eastAsia"/>
          <w:kern w:val="0"/>
          <w:szCs w:val="21"/>
        </w:rPr>
        <w:t>福祉・介護職員等特定処遇改善加算に基づく</w:t>
      </w:r>
    </w:p>
    <w:p w14:paraId="7E9E6C47" w14:textId="6928E0B4" w:rsidR="00724CCA" w:rsidRPr="00724CCA" w:rsidRDefault="00724CCA" w:rsidP="00724CCA">
      <w:pPr>
        <w:autoSpaceDE w:val="0"/>
        <w:autoSpaceDN w:val="0"/>
        <w:adjustRightInd w:val="0"/>
        <w:jc w:val="center"/>
        <w:rPr>
          <w:rFonts w:ascii="ＭＳ Ｐ明朝" w:eastAsia="ＭＳ Ｐ明朝" w:hAnsi="ＭＳ Ｐ明朝" w:cs="TT1Bo00"/>
          <w:kern w:val="0"/>
          <w:szCs w:val="21"/>
        </w:rPr>
      </w:pPr>
      <w:r w:rsidRPr="00724CCA">
        <w:rPr>
          <w:rFonts w:ascii="ＭＳ Ｐ明朝" w:eastAsia="ＭＳ Ｐ明朝" w:hAnsi="ＭＳ Ｐ明朝" w:cs="TT1Bo00" w:hint="eastAsia"/>
          <w:kern w:val="0"/>
          <w:szCs w:val="21"/>
        </w:rPr>
        <w:t>取り組みについて（見える化）</w:t>
      </w:r>
    </w:p>
    <w:p w14:paraId="60414F67" w14:textId="77777777" w:rsidR="00724CCA" w:rsidRPr="00724CCA" w:rsidRDefault="00724CCA" w:rsidP="00724CCA">
      <w:pPr>
        <w:autoSpaceDE w:val="0"/>
        <w:autoSpaceDN w:val="0"/>
        <w:adjustRightInd w:val="0"/>
        <w:jc w:val="center"/>
        <w:rPr>
          <w:rFonts w:ascii="ＭＳ Ｐ明朝" w:eastAsia="ＭＳ Ｐ明朝" w:hAnsi="ＭＳ Ｐ明朝" w:cs="TT1Bo00" w:hint="eastAsia"/>
          <w:kern w:val="0"/>
          <w:sz w:val="24"/>
          <w:szCs w:val="24"/>
        </w:rPr>
      </w:pPr>
    </w:p>
    <w:p w14:paraId="33D1A3B7" w14:textId="6756702A" w:rsidR="00724CCA" w:rsidRPr="00724CCA" w:rsidRDefault="00724CCA" w:rsidP="00724CCA">
      <w:pPr>
        <w:wordWrap w:val="0"/>
        <w:jc w:val="right"/>
        <w:rPr>
          <w:rFonts w:ascii="ＭＳ Ｐ明朝" w:eastAsia="ＭＳ Ｐ明朝" w:hAnsi="ＭＳ Ｐ明朝"/>
          <w:szCs w:val="21"/>
        </w:rPr>
      </w:pPr>
      <w:r w:rsidRPr="00724CCA">
        <w:rPr>
          <w:rFonts w:ascii="ＭＳ Ｐ明朝" w:eastAsia="ＭＳ Ｐ明朝" w:hAnsi="ＭＳ Ｐ明朝" w:cs="TT1Eo00" w:hint="eastAsia"/>
          <w:kern w:val="0"/>
          <w:szCs w:val="21"/>
        </w:rPr>
        <w:t>社会福祉法人</w:t>
      </w:r>
      <w:r>
        <w:rPr>
          <w:rFonts w:ascii="ＭＳ Ｐ明朝" w:eastAsia="ＭＳ Ｐ明朝" w:hAnsi="ＭＳ Ｐ明朝" w:cs="TT1Eo00" w:hint="eastAsia"/>
          <w:kern w:val="0"/>
          <w:szCs w:val="21"/>
        </w:rPr>
        <w:t xml:space="preserve">　心友会</w:t>
      </w:r>
    </w:p>
    <w:p w14:paraId="6348DC16" w14:textId="77777777" w:rsidR="00724CCA" w:rsidRDefault="00724CCA" w:rsidP="00724CCA">
      <w:pPr>
        <w:rPr>
          <w:rFonts w:ascii="ＭＳ Ｐ明朝" w:eastAsia="ＭＳ Ｐ明朝" w:hAnsi="ＭＳ Ｐ明朝"/>
          <w:szCs w:val="21"/>
        </w:rPr>
      </w:pPr>
    </w:p>
    <w:p w14:paraId="206B9A63" w14:textId="448FFF7B" w:rsidR="00724CCA" w:rsidRPr="00724CCA" w:rsidRDefault="00724CCA" w:rsidP="00724CCA">
      <w:pPr>
        <w:rPr>
          <w:rFonts w:ascii="ＭＳ Ｐ明朝" w:eastAsia="ＭＳ Ｐ明朝" w:hAnsi="ＭＳ Ｐ明朝" w:hint="eastAsia"/>
          <w:szCs w:val="21"/>
        </w:rPr>
      </w:pPr>
      <w:r>
        <w:rPr>
          <w:rFonts w:ascii="ＭＳ Ｐ明朝" w:eastAsia="ＭＳ Ｐ明朝" w:hAnsi="ＭＳ Ｐ明朝" w:hint="eastAsia"/>
          <w:szCs w:val="21"/>
        </w:rPr>
        <w:t>１、</w:t>
      </w:r>
      <w:r w:rsidRPr="00724CCA">
        <w:rPr>
          <w:rFonts w:ascii="ＭＳ Ｐ明朝" w:eastAsia="ＭＳ Ｐ明朝" w:hAnsi="ＭＳ Ｐ明朝" w:cs="TT1Eo00" w:hint="eastAsia"/>
          <w:kern w:val="0"/>
          <w:szCs w:val="21"/>
        </w:rPr>
        <w:t>福祉・介護職員等特定処遇改善加算の取得状況</w:t>
      </w:r>
    </w:p>
    <w:p w14:paraId="3A8C5888" w14:textId="06ED001C" w:rsidR="00724CCA" w:rsidRPr="00724CCA" w:rsidRDefault="00724CCA" w:rsidP="00724CCA">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処遇改善加算の取得状況</w:t>
      </w:r>
      <w:r>
        <w:rPr>
          <w:rFonts w:ascii="ＭＳ Ｐ明朝" w:eastAsia="ＭＳ Ｐ明朝" w:hAnsi="ＭＳ Ｐ明朝" w:cs="TT1Eo00" w:hint="eastAsia"/>
          <w:kern w:val="0"/>
          <w:szCs w:val="21"/>
        </w:rPr>
        <w:t>（全事業所共通）</w:t>
      </w:r>
    </w:p>
    <w:p w14:paraId="31662B4F" w14:textId="40157C9A" w:rsidR="00724CCA" w:rsidRPr="00724CCA" w:rsidRDefault="00724CCA" w:rsidP="00724CCA">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福祉・介護職員等特定処遇改善加算</w:t>
      </w:r>
      <w:r>
        <w:rPr>
          <w:rFonts w:ascii="ＭＳ Ｐ明朝" w:eastAsia="ＭＳ Ｐ明朝" w:hAnsi="ＭＳ Ｐ明朝" w:cs="TT1Eo00" w:hint="eastAsia"/>
          <w:kern w:val="0"/>
          <w:szCs w:val="21"/>
        </w:rPr>
        <w:t>Ⅰ</w:t>
      </w:r>
    </w:p>
    <w:p w14:paraId="659B3C0F" w14:textId="77777777" w:rsidR="00724CCA" w:rsidRPr="00724CCA" w:rsidRDefault="00724CCA" w:rsidP="00724CCA">
      <w:pPr>
        <w:autoSpaceDE w:val="0"/>
        <w:autoSpaceDN w:val="0"/>
        <w:adjustRightInd w:val="0"/>
        <w:ind w:firstLineChars="100" w:firstLine="210"/>
        <w:jc w:val="left"/>
        <w:rPr>
          <w:rFonts w:ascii="ＭＳ Ｐ明朝" w:eastAsia="ＭＳ Ｐ明朝" w:hAnsi="ＭＳ Ｐ明朝" w:cs="TT1Eo00"/>
          <w:kern w:val="0"/>
          <w:szCs w:val="21"/>
        </w:rPr>
      </w:pPr>
      <w:r w:rsidRPr="00724CCA">
        <w:rPr>
          <w:rFonts w:ascii="ＭＳ Ｐ明朝" w:eastAsia="ＭＳ Ｐ明朝" w:hAnsi="ＭＳ Ｐ明朝" w:cs="TT1Eo00" w:hint="eastAsia"/>
          <w:kern w:val="0"/>
          <w:szCs w:val="21"/>
        </w:rPr>
        <w:t>福祉・介護職員処遇改善加算Ⅰ</w:t>
      </w:r>
    </w:p>
    <w:p w14:paraId="55A2224D" w14:textId="77777777" w:rsidR="00724CCA" w:rsidRDefault="00724CCA" w:rsidP="00FC58CC">
      <w:pPr>
        <w:jc w:val="center"/>
        <w:rPr>
          <w:rFonts w:ascii="ＭＳ Ｐ明朝" w:eastAsia="ＭＳ Ｐ明朝" w:hAnsi="ＭＳ Ｐ明朝"/>
          <w:szCs w:val="21"/>
        </w:rPr>
      </w:pPr>
    </w:p>
    <w:p w14:paraId="5E96AC71" w14:textId="77777777" w:rsidR="00724CCA" w:rsidRDefault="00724CCA" w:rsidP="00FC58CC">
      <w:pPr>
        <w:jc w:val="center"/>
        <w:rPr>
          <w:rFonts w:ascii="ＭＳ Ｐ明朝" w:eastAsia="ＭＳ Ｐ明朝" w:hAnsi="ＭＳ Ｐ明朝"/>
          <w:szCs w:val="21"/>
        </w:rPr>
      </w:pPr>
    </w:p>
    <w:p w14:paraId="375440D2" w14:textId="02BFE463" w:rsidR="002C6D8F" w:rsidRPr="00FD12C0" w:rsidRDefault="00724CCA" w:rsidP="00724CCA">
      <w:pPr>
        <w:rPr>
          <w:rFonts w:ascii="ＭＳ Ｐ明朝" w:eastAsia="ＭＳ Ｐ明朝" w:hAnsi="ＭＳ Ｐ明朝"/>
          <w:szCs w:val="21"/>
        </w:rPr>
      </w:pPr>
      <w:r>
        <w:rPr>
          <w:rFonts w:ascii="ＭＳ Ｐ明朝" w:eastAsia="ＭＳ Ｐ明朝" w:hAnsi="ＭＳ Ｐ明朝" w:hint="eastAsia"/>
          <w:szCs w:val="21"/>
        </w:rPr>
        <w:t>２、</w:t>
      </w:r>
      <w:r w:rsidR="00A23577" w:rsidRPr="00FD12C0">
        <w:rPr>
          <w:rFonts w:ascii="ＭＳ Ｐ明朝" w:eastAsia="ＭＳ Ｐ明朝" w:hAnsi="ＭＳ Ｐ明朝" w:hint="eastAsia"/>
          <w:szCs w:val="21"/>
        </w:rPr>
        <w:t>職場等環境要件について</w:t>
      </w:r>
      <w:r>
        <w:rPr>
          <w:rFonts w:ascii="ＭＳ Ｐ明朝" w:eastAsia="ＭＳ Ｐ明朝" w:hAnsi="ＭＳ Ｐ明朝" w:hint="eastAsia"/>
          <w:szCs w:val="21"/>
        </w:rPr>
        <w:t>の当法人としての取り組み</w:t>
      </w:r>
    </w:p>
    <w:bookmarkEnd w:id="0"/>
    <w:p w14:paraId="364783BE" w14:textId="77777777" w:rsidR="00A23577" w:rsidRPr="00FD12C0" w:rsidRDefault="00A23577">
      <w:pPr>
        <w:rPr>
          <w:rFonts w:ascii="ＭＳ Ｐ明朝" w:eastAsia="ＭＳ Ｐ明朝" w:hAnsi="ＭＳ Ｐ明朝"/>
          <w:szCs w:val="21"/>
        </w:rPr>
      </w:pPr>
    </w:p>
    <w:tbl>
      <w:tblPr>
        <w:tblStyle w:val="a3"/>
        <w:tblW w:w="0" w:type="auto"/>
        <w:tblLayout w:type="fixed"/>
        <w:tblLook w:val="04A0" w:firstRow="1" w:lastRow="0" w:firstColumn="1" w:lastColumn="0" w:noHBand="0" w:noVBand="1"/>
      </w:tblPr>
      <w:tblGrid>
        <w:gridCol w:w="562"/>
        <w:gridCol w:w="3969"/>
        <w:gridCol w:w="3963"/>
      </w:tblGrid>
      <w:tr w:rsidR="00A23577" w:rsidRPr="00FD12C0" w14:paraId="308F3BAA" w14:textId="77777777" w:rsidTr="00FD12C0">
        <w:tc>
          <w:tcPr>
            <w:tcW w:w="562" w:type="dxa"/>
          </w:tcPr>
          <w:p w14:paraId="7095E67D" w14:textId="77777777" w:rsidR="00A23577" w:rsidRPr="00FD12C0" w:rsidRDefault="00A23577">
            <w:pPr>
              <w:rPr>
                <w:rFonts w:ascii="ＭＳ Ｐ明朝" w:eastAsia="ＭＳ Ｐ明朝" w:hAnsi="ＭＳ Ｐ明朝"/>
                <w:szCs w:val="21"/>
              </w:rPr>
            </w:pPr>
          </w:p>
        </w:tc>
        <w:tc>
          <w:tcPr>
            <w:tcW w:w="3969" w:type="dxa"/>
          </w:tcPr>
          <w:p w14:paraId="41B83AC7"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szCs w:val="21"/>
              </w:rPr>
              <w:t>職場環境要件項目</w:t>
            </w:r>
          </w:p>
        </w:tc>
        <w:tc>
          <w:tcPr>
            <w:tcW w:w="3963" w:type="dxa"/>
          </w:tcPr>
          <w:p w14:paraId="53B3B763"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szCs w:val="21"/>
              </w:rPr>
              <w:t>当法人としての取組み</w:t>
            </w:r>
          </w:p>
        </w:tc>
      </w:tr>
      <w:tr w:rsidR="00A23577" w:rsidRPr="00FD12C0" w14:paraId="438C83E5" w14:textId="77777777" w:rsidTr="00FD12C0">
        <w:trPr>
          <w:cantSplit/>
          <w:trHeight w:val="1134"/>
        </w:trPr>
        <w:tc>
          <w:tcPr>
            <w:tcW w:w="562" w:type="dxa"/>
            <w:textDirection w:val="tbRlV"/>
          </w:tcPr>
          <w:p w14:paraId="01F0B56A" w14:textId="77777777" w:rsidR="00A23577" w:rsidRPr="00FD12C0" w:rsidRDefault="00A23577" w:rsidP="007127BD">
            <w:pPr>
              <w:ind w:left="113" w:right="113"/>
              <w:jc w:val="center"/>
              <w:rPr>
                <w:rFonts w:ascii="ＭＳ Ｐ明朝" w:eastAsia="ＭＳ Ｐ明朝" w:hAnsi="ＭＳ Ｐ明朝"/>
                <w:szCs w:val="21"/>
              </w:rPr>
            </w:pPr>
            <w:r w:rsidRPr="00FD12C0">
              <w:rPr>
                <w:rFonts w:ascii="ＭＳ Ｐ明朝" w:eastAsia="ＭＳ Ｐ明朝" w:hAnsi="ＭＳ Ｐ明朝" w:hint="eastAsia"/>
                <w:szCs w:val="21"/>
              </w:rPr>
              <w:t>資質の向上</w:t>
            </w:r>
          </w:p>
        </w:tc>
        <w:tc>
          <w:tcPr>
            <w:tcW w:w="3969" w:type="dxa"/>
          </w:tcPr>
          <w:p w14:paraId="0A6C5005"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cs="ＭＳ Ｐゴシック" w:hint="eastAsia"/>
                <w:color w:val="000000"/>
                <w:kern w:val="0"/>
                <w:szCs w:val="21"/>
              </w:rPr>
              <w:t>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tc>
        <w:tc>
          <w:tcPr>
            <w:tcW w:w="3963" w:type="dxa"/>
          </w:tcPr>
          <w:p w14:paraId="78467F3F" w14:textId="77777777" w:rsidR="00A23577" w:rsidRPr="00FD12C0" w:rsidRDefault="00FD12C0">
            <w:pPr>
              <w:rPr>
                <w:rFonts w:ascii="ＭＳ Ｐ明朝" w:eastAsia="ＭＳ Ｐ明朝" w:hAnsi="ＭＳ Ｐ明朝"/>
                <w:szCs w:val="21"/>
              </w:rPr>
            </w:pPr>
            <w:r w:rsidRPr="00FD12C0">
              <w:rPr>
                <w:rFonts w:ascii="ＭＳ Ｐ明朝" w:eastAsia="ＭＳ Ｐ明朝" w:hAnsi="ＭＳ Ｐ明朝"/>
                <w:szCs w:val="21"/>
              </w:rPr>
              <w:t>自己啓発支援制度（資格支援制度）を導入し、受験料や研修費等の補助を行うことにより、職員が研修や講習を受けやすい環境を整えている。</w:t>
            </w:r>
          </w:p>
        </w:tc>
      </w:tr>
      <w:tr w:rsidR="00A23577" w:rsidRPr="00FD12C0" w14:paraId="29D07BFB" w14:textId="77777777" w:rsidTr="00FC58CC">
        <w:trPr>
          <w:cantSplit/>
          <w:trHeight w:val="2543"/>
        </w:trPr>
        <w:tc>
          <w:tcPr>
            <w:tcW w:w="562" w:type="dxa"/>
            <w:vMerge w:val="restart"/>
            <w:tcBorders>
              <w:bottom w:val="nil"/>
            </w:tcBorders>
            <w:textDirection w:val="tbRlV"/>
          </w:tcPr>
          <w:p w14:paraId="00ACC807" w14:textId="77777777" w:rsidR="00A23577" w:rsidRPr="00FD12C0" w:rsidRDefault="00A23577" w:rsidP="007127BD">
            <w:pPr>
              <w:ind w:left="113" w:right="113"/>
              <w:jc w:val="center"/>
              <w:rPr>
                <w:rFonts w:ascii="ＭＳ Ｐ明朝" w:eastAsia="ＭＳ Ｐ明朝" w:hAnsi="ＭＳ Ｐ明朝"/>
                <w:szCs w:val="21"/>
              </w:rPr>
            </w:pPr>
            <w:r w:rsidRPr="00FD12C0">
              <w:rPr>
                <w:rFonts w:ascii="ＭＳ Ｐ明朝" w:eastAsia="ＭＳ Ｐ明朝" w:hAnsi="ＭＳ Ｐ明朝" w:hint="eastAsia"/>
                <w:szCs w:val="21"/>
              </w:rPr>
              <w:t>労働環境・処遇の改善</w:t>
            </w:r>
          </w:p>
          <w:p w14:paraId="7F82743A" w14:textId="77777777" w:rsidR="00A23577" w:rsidRPr="00FD12C0" w:rsidRDefault="00A23577">
            <w:pPr>
              <w:rPr>
                <w:rFonts w:ascii="ＭＳ Ｐ明朝" w:eastAsia="ＭＳ Ｐ明朝" w:hAnsi="ＭＳ Ｐ明朝"/>
                <w:szCs w:val="21"/>
              </w:rPr>
            </w:pPr>
          </w:p>
          <w:p w14:paraId="4AB1E469" w14:textId="77777777" w:rsidR="00A23577" w:rsidRPr="00FD12C0" w:rsidRDefault="00A23577" w:rsidP="00A05C5C">
            <w:pPr>
              <w:rPr>
                <w:rFonts w:ascii="ＭＳ Ｐ明朝" w:eastAsia="ＭＳ Ｐ明朝" w:hAnsi="ＭＳ Ｐ明朝"/>
                <w:szCs w:val="21"/>
              </w:rPr>
            </w:pPr>
          </w:p>
        </w:tc>
        <w:tc>
          <w:tcPr>
            <w:tcW w:w="3969" w:type="dxa"/>
          </w:tcPr>
          <w:p w14:paraId="25946198" w14:textId="77777777" w:rsidR="00A23577" w:rsidRPr="00FD12C0" w:rsidRDefault="00A23577">
            <w:pPr>
              <w:rPr>
                <w:rFonts w:ascii="ＭＳ Ｐ明朝" w:eastAsia="ＭＳ Ｐ明朝" w:hAnsi="ＭＳ Ｐ明朝"/>
                <w:szCs w:val="21"/>
              </w:rPr>
            </w:pPr>
            <w:r w:rsidRPr="00FD12C0">
              <w:rPr>
                <w:rFonts w:ascii="ＭＳ Ｐ明朝" w:eastAsia="ＭＳ Ｐ明朝" w:hAnsi="ＭＳ Ｐ明朝" w:cs="ＭＳ Ｐゴシック" w:hint="eastAsia"/>
                <w:color w:val="000000"/>
                <w:kern w:val="0"/>
                <w:szCs w:val="21"/>
              </w:rPr>
              <w:t>新人福祉・介護職員の早期離職防止のためのエルダー・メンター（新人指導担当者）制度等の導入</w:t>
            </w:r>
          </w:p>
        </w:tc>
        <w:tc>
          <w:tcPr>
            <w:tcW w:w="3963" w:type="dxa"/>
          </w:tcPr>
          <w:p w14:paraId="4870C8B4" w14:textId="77777777" w:rsidR="00A23577" w:rsidRPr="00FD12C0" w:rsidRDefault="007E14F6">
            <w:pPr>
              <w:rPr>
                <w:rFonts w:ascii="ＭＳ Ｐ明朝" w:eastAsia="ＭＳ Ｐ明朝" w:hAnsi="ＭＳ Ｐ明朝"/>
                <w:szCs w:val="21"/>
              </w:rPr>
            </w:pPr>
            <w:r>
              <w:rPr>
                <w:rFonts w:ascii="ＭＳ Ｐ明朝" w:eastAsia="ＭＳ Ｐ明朝" w:hAnsi="ＭＳ Ｐ明朝" w:hint="eastAsia"/>
                <w:szCs w:val="21"/>
              </w:rPr>
              <w:t>管理者が新人職員に月に1度職場内研修を実施している。また、月に1度の面談を実施して早期離職防止に努めている。</w:t>
            </w:r>
          </w:p>
        </w:tc>
      </w:tr>
      <w:tr w:rsidR="007E14F6" w:rsidRPr="00FD12C0" w14:paraId="744610B4" w14:textId="77777777" w:rsidTr="00FC58CC">
        <w:tc>
          <w:tcPr>
            <w:tcW w:w="562" w:type="dxa"/>
            <w:vMerge/>
            <w:tcBorders>
              <w:bottom w:val="nil"/>
            </w:tcBorders>
          </w:tcPr>
          <w:p w14:paraId="3E3116D0" w14:textId="77777777" w:rsidR="007E14F6" w:rsidRPr="00FD12C0" w:rsidRDefault="007E14F6" w:rsidP="007E14F6">
            <w:pPr>
              <w:rPr>
                <w:rFonts w:ascii="ＭＳ Ｐ明朝" w:eastAsia="ＭＳ Ｐ明朝" w:hAnsi="ＭＳ Ｐ明朝"/>
                <w:szCs w:val="21"/>
              </w:rPr>
            </w:pPr>
          </w:p>
        </w:tc>
        <w:tc>
          <w:tcPr>
            <w:tcW w:w="3969" w:type="dxa"/>
          </w:tcPr>
          <w:p w14:paraId="7C45001A"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w:t>
            </w:r>
            <w:r w:rsidRPr="00FD12C0">
              <w:rPr>
                <w:rFonts w:ascii="ＭＳ Ｐ明朝" w:eastAsia="ＭＳ Ｐ明朝" w:hAnsi="ＭＳ Ｐ明朝" w:cs="ＭＳ Ｐゴシック" w:hint="eastAsia"/>
                <w:color w:val="000000"/>
                <w:kern w:val="0"/>
                <w:szCs w:val="21"/>
              </w:rPr>
              <w:lastRenderedPageBreak/>
              <w:t>責任者のシフト管理に係る事務負担軽減、利用者情報蓄積による利用者個々の特性に応じたサービス提供等）による業務省力化</w:t>
            </w:r>
          </w:p>
        </w:tc>
        <w:tc>
          <w:tcPr>
            <w:tcW w:w="3963" w:type="dxa"/>
          </w:tcPr>
          <w:p w14:paraId="7E21DDC7" w14:textId="77777777" w:rsidR="007E14F6" w:rsidRPr="007E14F6" w:rsidRDefault="007E14F6" w:rsidP="007E14F6">
            <w:pPr>
              <w:rPr>
                <w:rFonts w:ascii="ＭＳ Ｐ明朝" w:eastAsia="ＭＳ Ｐ明朝" w:hAnsi="ＭＳ Ｐ明朝"/>
                <w:szCs w:val="21"/>
              </w:rPr>
            </w:pPr>
            <w:r w:rsidRPr="007E14F6">
              <w:rPr>
                <w:rFonts w:ascii="ＭＳ Ｐ明朝" w:eastAsia="ＭＳ Ｐ明朝" w:hAnsi="ＭＳ Ｐ明朝"/>
                <w:szCs w:val="21"/>
              </w:rPr>
              <w:lastRenderedPageBreak/>
              <w:t>介護ソフトの活用による情報共有、記録の電子化による業務負担軽減を行っている。</w:t>
            </w:r>
          </w:p>
        </w:tc>
      </w:tr>
      <w:tr w:rsidR="007E14F6" w:rsidRPr="00FD12C0" w14:paraId="111A6F58" w14:textId="77777777" w:rsidTr="00FC58CC">
        <w:tc>
          <w:tcPr>
            <w:tcW w:w="562" w:type="dxa"/>
            <w:vMerge/>
            <w:tcBorders>
              <w:bottom w:val="nil"/>
            </w:tcBorders>
          </w:tcPr>
          <w:p w14:paraId="3EFBBB82" w14:textId="77777777" w:rsidR="007E14F6" w:rsidRPr="00FD12C0" w:rsidRDefault="007E14F6" w:rsidP="007E14F6">
            <w:pPr>
              <w:rPr>
                <w:rFonts w:ascii="ＭＳ Ｐ明朝" w:eastAsia="ＭＳ Ｐ明朝" w:hAnsi="ＭＳ Ｐ明朝"/>
                <w:szCs w:val="21"/>
              </w:rPr>
            </w:pPr>
          </w:p>
        </w:tc>
        <w:tc>
          <w:tcPr>
            <w:tcW w:w="3969" w:type="dxa"/>
          </w:tcPr>
          <w:p w14:paraId="5A553647"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子育てとの両立を目指す者のための育児休業制度等の充実、事業所内保育施設の整備</w:t>
            </w:r>
          </w:p>
        </w:tc>
        <w:tc>
          <w:tcPr>
            <w:tcW w:w="3963" w:type="dxa"/>
          </w:tcPr>
          <w:p w14:paraId="121029A6" w14:textId="77777777" w:rsidR="007E14F6" w:rsidRPr="00FD12C0" w:rsidRDefault="007E14F6" w:rsidP="007E14F6">
            <w:pPr>
              <w:rPr>
                <w:rFonts w:ascii="ＭＳ Ｐ明朝" w:eastAsia="ＭＳ Ｐ明朝" w:hAnsi="ＭＳ Ｐ明朝"/>
                <w:szCs w:val="21"/>
              </w:rPr>
            </w:pPr>
            <w:r>
              <w:rPr>
                <w:rFonts w:ascii="ＭＳ Ｐ明朝" w:eastAsia="ＭＳ Ｐ明朝" w:hAnsi="ＭＳ Ｐ明朝" w:hint="eastAsia"/>
                <w:szCs w:val="21"/>
              </w:rPr>
              <w:t>育児休業規程の整備とシフトによる配慮ができるように体制を整えている。</w:t>
            </w:r>
          </w:p>
        </w:tc>
      </w:tr>
      <w:tr w:rsidR="007E14F6" w:rsidRPr="00FD12C0" w14:paraId="375F617D" w14:textId="77777777" w:rsidTr="00FC58CC">
        <w:tc>
          <w:tcPr>
            <w:tcW w:w="562" w:type="dxa"/>
            <w:vMerge/>
            <w:tcBorders>
              <w:bottom w:val="nil"/>
            </w:tcBorders>
          </w:tcPr>
          <w:p w14:paraId="3E2E32A0" w14:textId="77777777" w:rsidR="007E14F6" w:rsidRPr="00FD12C0" w:rsidRDefault="007E14F6" w:rsidP="007E14F6">
            <w:pPr>
              <w:rPr>
                <w:rFonts w:ascii="ＭＳ Ｐ明朝" w:eastAsia="ＭＳ Ｐ明朝" w:hAnsi="ＭＳ Ｐ明朝"/>
                <w:szCs w:val="21"/>
              </w:rPr>
            </w:pPr>
          </w:p>
        </w:tc>
        <w:tc>
          <w:tcPr>
            <w:tcW w:w="3969" w:type="dxa"/>
          </w:tcPr>
          <w:p w14:paraId="0D58EBAF"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ミーティング等による職場内コミュニケーションの円滑化による個々の福祉・介護職員の気づきを踏まえた勤務環境や支援内容の改善</w:t>
            </w:r>
          </w:p>
        </w:tc>
        <w:tc>
          <w:tcPr>
            <w:tcW w:w="3963" w:type="dxa"/>
          </w:tcPr>
          <w:p w14:paraId="27565DF6" w14:textId="77777777" w:rsidR="007E14F6" w:rsidRPr="007E14F6" w:rsidRDefault="007E14F6" w:rsidP="007E14F6">
            <w:pPr>
              <w:rPr>
                <w:rFonts w:ascii="ＭＳ Ｐ明朝" w:eastAsia="ＭＳ Ｐ明朝" w:hAnsi="ＭＳ Ｐ明朝"/>
                <w:szCs w:val="21"/>
              </w:rPr>
            </w:pPr>
            <w:r w:rsidRPr="007E14F6">
              <w:rPr>
                <w:rFonts w:ascii="ＭＳ Ｐ明朝" w:eastAsia="ＭＳ Ｐ明朝" w:hAnsi="ＭＳ Ｐ明朝" w:hint="eastAsia"/>
                <w:szCs w:val="21"/>
              </w:rPr>
              <w:t>各事業所毎に、業務開始前に</w:t>
            </w:r>
            <w:r w:rsidRPr="007E14F6">
              <w:rPr>
                <w:rFonts w:ascii="ＭＳ Ｐ明朝" w:eastAsia="ＭＳ Ｐ明朝" w:hAnsi="ＭＳ Ｐ明朝"/>
                <w:szCs w:val="21"/>
              </w:rPr>
              <w:t>ミーティングを開き情報共有を徹底している。</w:t>
            </w:r>
          </w:p>
        </w:tc>
      </w:tr>
      <w:tr w:rsidR="007E14F6" w:rsidRPr="00FD12C0" w14:paraId="3D685FAE" w14:textId="77777777" w:rsidTr="00FC58CC">
        <w:tc>
          <w:tcPr>
            <w:tcW w:w="562" w:type="dxa"/>
            <w:vMerge/>
            <w:tcBorders>
              <w:top w:val="single" w:sz="4" w:space="0" w:color="auto"/>
              <w:bottom w:val="nil"/>
            </w:tcBorders>
          </w:tcPr>
          <w:p w14:paraId="612BB7F3" w14:textId="77777777" w:rsidR="007E14F6" w:rsidRPr="00FD12C0" w:rsidRDefault="007E14F6" w:rsidP="007E14F6">
            <w:pPr>
              <w:rPr>
                <w:rFonts w:ascii="ＭＳ Ｐ明朝" w:eastAsia="ＭＳ Ｐ明朝" w:hAnsi="ＭＳ Ｐ明朝"/>
                <w:szCs w:val="21"/>
              </w:rPr>
            </w:pPr>
          </w:p>
        </w:tc>
        <w:tc>
          <w:tcPr>
            <w:tcW w:w="3969" w:type="dxa"/>
            <w:tcBorders>
              <w:top w:val="single" w:sz="4" w:space="0" w:color="auto"/>
            </w:tcBorders>
          </w:tcPr>
          <w:p w14:paraId="653CC050"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健康診断・こころの健康等の健康管理面の強化、職員休憩室・分煙スペース等の整備</w:t>
            </w:r>
          </w:p>
        </w:tc>
        <w:tc>
          <w:tcPr>
            <w:tcW w:w="3963" w:type="dxa"/>
          </w:tcPr>
          <w:p w14:paraId="66AAB180" w14:textId="77777777" w:rsidR="007E14F6" w:rsidRPr="00FD12C0" w:rsidRDefault="007E14F6" w:rsidP="007E14F6">
            <w:pPr>
              <w:rPr>
                <w:rFonts w:ascii="ＭＳ Ｐ明朝" w:eastAsia="ＭＳ Ｐ明朝" w:hAnsi="ＭＳ Ｐ明朝"/>
                <w:szCs w:val="21"/>
              </w:rPr>
            </w:pPr>
            <w:r>
              <w:rPr>
                <w:rFonts w:ascii="ＭＳ Ｐ明朝" w:eastAsia="ＭＳ Ｐ明朝" w:hAnsi="ＭＳ Ｐ明朝" w:hint="eastAsia"/>
                <w:szCs w:val="21"/>
              </w:rPr>
              <w:t>2020年度より健康管理課を設置し、職員の健康相談、メンタルヘルス相談ができる体制を整えている。</w:t>
            </w:r>
          </w:p>
        </w:tc>
      </w:tr>
      <w:tr w:rsidR="007E14F6" w:rsidRPr="00FD12C0" w14:paraId="73BCA30E" w14:textId="77777777" w:rsidTr="00FD12C0">
        <w:trPr>
          <w:cantSplit/>
          <w:trHeight w:val="1134"/>
        </w:trPr>
        <w:tc>
          <w:tcPr>
            <w:tcW w:w="562" w:type="dxa"/>
            <w:vMerge w:val="restart"/>
            <w:textDirection w:val="tbRlV"/>
          </w:tcPr>
          <w:p w14:paraId="682B6A6E" w14:textId="77777777" w:rsidR="007E14F6" w:rsidRPr="00FD12C0" w:rsidRDefault="007E14F6" w:rsidP="007127BD">
            <w:pPr>
              <w:ind w:left="113" w:right="113"/>
              <w:jc w:val="center"/>
              <w:rPr>
                <w:rFonts w:ascii="ＭＳ Ｐ明朝" w:eastAsia="ＭＳ Ｐ明朝" w:hAnsi="ＭＳ Ｐ明朝"/>
                <w:szCs w:val="21"/>
              </w:rPr>
            </w:pPr>
            <w:r w:rsidRPr="00FD12C0">
              <w:rPr>
                <w:rFonts w:ascii="ＭＳ Ｐ明朝" w:eastAsia="ＭＳ Ｐ明朝" w:hAnsi="ＭＳ Ｐ明朝" w:hint="eastAsia"/>
                <w:szCs w:val="21"/>
              </w:rPr>
              <w:t>その他</w:t>
            </w:r>
          </w:p>
          <w:p w14:paraId="649EDE18" w14:textId="77777777" w:rsidR="007E14F6" w:rsidRPr="00FD12C0" w:rsidRDefault="007E14F6" w:rsidP="007E14F6">
            <w:pPr>
              <w:rPr>
                <w:rFonts w:ascii="ＭＳ Ｐ明朝" w:eastAsia="ＭＳ Ｐ明朝" w:hAnsi="ＭＳ Ｐ明朝"/>
                <w:szCs w:val="21"/>
              </w:rPr>
            </w:pPr>
          </w:p>
          <w:p w14:paraId="3DBB1A48" w14:textId="77777777" w:rsidR="007E14F6" w:rsidRPr="00FD12C0" w:rsidRDefault="007E14F6" w:rsidP="007E14F6">
            <w:pPr>
              <w:rPr>
                <w:rFonts w:ascii="ＭＳ Ｐ明朝" w:eastAsia="ＭＳ Ｐ明朝" w:hAnsi="ＭＳ Ｐ明朝"/>
                <w:szCs w:val="21"/>
              </w:rPr>
            </w:pPr>
          </w:p>
        </w:tc>
        <w:tc>
          <w:tcPr>
            <w:tcW w:w="3969" w:type="dxa"/>
          </w:tcPr>
          <w:p w14:paraId="4DEC14A5" w14:textId="77777777" w:rsidR="007E14F6" w:rsidRPr="00FD12C0" w:rsidRDefault="007E14F6" w:rsidP="007E14F6">
            <w:pPr>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障害福祉サービス等情報公表制度の活用による経営・人材育成理念の見える化</w:t>
            </w:r>
          </w:p>
        </w:tc>
        <w:tc>
          <w:tcPr>
            <w:tcW w:w="3963" w:type="dxa"/>
          </w:tcPr>
          <w:p w14:paraId="74E0EBA2"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szCs w:val="21"/>
              </w:rPr>
              <w:t>ミーティング等で経営理念を唱和し、共有を図っている。</w:t>
            </w:r>
          </w:p>
        </w:tc>
      </w:tr>
      <w:tr w:rsidR="007E14F6" w:rsidRPr="00FD12C0" w14:paraId="0558959D" w14:textId="77777777" w:rsidTr="00FD12C0">
        <w:tc>
          <w:tcPr>
            <w:tcW w:w="562" w:type="dxa"/>
            <w:vMerge/>
          </w:tcPr>
          <w:p w14:paraId="26C83E02" w14:textId="77777777" w:rsidR="007E14F6" w:rsidRPr="00FD12C0" w:rsidRDefault="007E14F6" w:rsidP="007E14F6">
            <w:pPr>
              <w:rPr>
                <w:rFonts w:ascii="ＭＳ Ｐ明朝" w:eastAsia="ＭＳ Ｐ明朝" w:hAnsi="ＭＳ Ｐ明朝"/>
                <w:szCs w:val="21"/>
              </w:rPr>
            </w:pPr>
          </w:p>
        </w:tc>
        <w:tc>
          <w:tcPr>
            <w:tcW w:w="3969" w:type="dxa"/>
          </w:tcPr>
          <w:p w14:paraId="6AFF982F" w14:textId="77777777" w:rsidR="007E14F6" w:rsidRPr="00FD12C0" w:rsidRDefault="007E14F6" w:rsidP="007E14F6">
            <w:pPr>
              <w:autoSpaceDE w:val="0"/>
              <w:autoSpaceDN w:val="0"/>
              <w:adjustRightInd w:val="0"/>
              <w:jc w:val="left"/>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障害を有する者でも働きやすい職場環境構築や勤務シフト配慮</w:t>
            </w:r>
          </w:p>
        </w:tc>
        <w:tc>
          <w:tcPr>
            <w:tcW w:w="3963" w:type="dxa"/>
          </w:tcPr>
          <w:p w14:paraId="6A7E2B86"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szCs w:val="21"/>
              </w:rPr>
              <w:t>無理のない業務プログラムを各人に作成し業務を行うと共に、他職員もプログラムを共有し指示を行っている。</w:t>
            </w:r>
          </w:p>
        </w:tc>
      </w:tr>
      <w:tr w:rsidR="007E14F6" w:rsidRPr="00FD12C0" w14:paraId="558B3721" w14:textId="77777777" w:rsidTr="00FD12C0">
        <w:tc>
          <w:tcPr>
            <w:tcW w:w="562" w:type="dxa"/>
            <w:vMerge/>
          </w:tcPr>
          <w:p w14:paraId="32706B06" w14:textId="77777777" w:rsidR="007E14F6" w:rsidRPr="00FD12C0" w:rsidRDefault="007E14F6" w:rsidP="007E14F6">
            <w:pPr>
              <w:rPr>
                <w:rFonts w:ascii="ＭＳ Ｐ明朝" w:eastAsia="ＭＳ Ｐ明朝" w:hAnsi="ＭＳ Ｐ明朝"/>
                <w:szCs w:val="21"/>
              </w:rPr>
            </w:pPr>
          </w:p>
        </w:tc>
        <w:tc>
          <w:tcPr>
            <w:tcW w:w="3969" w:type="dxa"/>
          </w:tcPr>
          <w:p w14:paraId="1DC6877E" w14:textId="77777777" w:rsidR="007E14F6" w:rsidRPr="00FD12C0" w:rsidRDefault="007E14F6" w:rsidP="007E14F6">
            <w:pPr>
              <w:autoSpaceDE w:val="0"/>
              <w:autoSpaceDN w:val="0"/>
              <w:adjustRightInd w:val="0"/>
              <w:jc w:val="left"/>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非正規職員から正規職員への転換</w:t>
            </w:r>
          </w:p>
        </w:tc>
        <w:tc>
          <w:tcPr>
            <w:tcW w:w="3963" w:type="dxa"/>
          </w:tcPr>
          <w:p w14:paraId="6448BD18"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hint="eastAsia"/>
                <w:szCs w:val="21"/>
              </w:rPr>
              <w:t>年に1度雇用転換試験制度を設けて、希望者には受験をしてもらっている。</w:t>
            </w:r>
          </w:p>
        </w:tc>
      </w:tr>
      <w:tr w:rsidR="007E14F6" w:rsidRPr="00FD12C0" w14:paraId="1791EF3D" w14:textId="77777777" w:rsidTr="00FD12C0">
        <w:tc>
          <w:tcPr>
            <w:tcW w:w="562" w:type="dxa"/>
            <w:vMerge/>
          </w:tcPr>
          <w:p w14:paraId="58CEDF07" w14:textId="77777777" w:rsidR="007E14F6" w:rsidRPr="00FD12C0" w:rsidRDefault="007E14F6" w:rsidP="007E14F6">
            <w:pPr>
              <w:rPr>
                <w:rFonts w:ascii="ＭＳ Ｐ明朝" w:eastAsia="ＭＳ Ｐ明朝" w:hAnsi="ＭＳ Ｐ明朝"/>
                <w:szCs w:val="21"/>
              </w:rPr>
            </w:pPr>
          </w:p>
        </w:tc>
        <w:tc>
          <w:tcPr>
            <w:tcW w:w="3969" w:type="dxa"/>
          </w:tcPr>
          <w:p w14:paraId="134EFAEB" w14:textId="77777777" w:rsidR="007E14F6" w:rsidRPr="00FD12C0" w:rsidRDefault="007E14F6" w:rsidP="007E14F6">
            <w:pPr>
              <w:autoSpaceDE w:val="0"/>
              <w:autoSpaceDN w:val="0"/>
              <w:adjustRightInd w:val="0"/>
              <w:jc w:val="left"/>
              <w:rPr>
                <w:rFonts w:ascii="ＭＳ Ｐ明朝" w:eastAsia="ＭＳ Ｐ明朝" w:hAnsi="ＭＳ Ｐ明朝" w:cs="ＭＳ Ｐゴシック"/>
                <w:color w:val="000000"/>
                <w:kern w:val="0"/>
                <w:szCs w:val="21"/>
              </w:rPr>
            </w:pPr>
            <w:r w:rsidRPr="00FD12C0">
              <w:rPr>
                <w:rFonts w:ascii="ＭＳ Ｐ明朝" w:eastAsia="ＭＳ Ｐ明朝" w:hAnsi="ＭＳ Ｐ明朝" w:cs="ＭＳ Ｐゴシック" w:hint="eastAsia"/>
                <w:color w:val="000000"/>
                <w:kern w:val="0"/>
                <w:szCs w:val="21"/>
              </w:rPr>
              <w:t>職員の増員による業務負担の軽減</w:t>
            </w:r>
          </w:p>
        </w:tc>
        <w:tc>
          <w:tcPr>
            <w:tcW w:w="3963" w:type="dxa"/>
          </w:tcPr>
          <w:p w14:paraId="57FCC803" w14:textId="77777777" w:rsidR="007E14F6" w:rsidRPr="00FC58CC" w:rsidRDefault="00FC58CC" w:rsidP="007E14F6">
            <w:pPr>
              <w:rPr>
                <w:rFonts w:ascii="ＭＳ Ｐ明朝" w:eastAsia="ＭＳ Ｐ明朝" w:hAnsi="ＭＳ Ｐ明朝"/>
                <w:szCs w:val="21"/>
              </w:rPr>
            </w:pPr>
            <w:r w:rsidRPr="00FC58CC">
              <w:rPr>
                <w:rFonts w:ascii="ＭＳ Ｐ明朝" w:eastAsia="ＭＳ Ｐ明朝" w:hAnsi="ＭＳ Ｐ明朝"/>
                <w:szCs w:val="21"/>
              </w:rPr>
              <w:t>積極的に職員を採用し、一人一人の業務を分散させ負担を軽減している。</w:t>
            </w:r>
          </w:p>
        </w:tc>
      </w:tr>
    </w:tbl>
    <w:p w14:paraId="5493A9F6" w14:textId="77777777" w:rsidR="00A23577" w:rsidRPr="00FD12C0" w:rsidRDefault="00A23577">
      <w:pPr>
        <w:rPr>
          <w:rFonts w:ascii="ＭＳ Ｐ明朝" w:eastAsia="ＭＳ Ｐ明朝" w:hAnsi="ＭＳ Ｐ明朝"/>
          <w:szCs w:val="21"/>
        </w:rPr>
      </w:pPr>
    </w:p>
    <w:p w14:paraId="3FEC220D" w14:textId="77777777" w:rsidR="00A23577" w:rsidRPr="00FD12C0" w:rsidRDefault="00A23577">
      <w:pPr>
        <w:rPr>
          <w:rFonts w:ascii="ＭＳ Ｐ明朝" w:eastAsia="ＭＳ Ｐ明朝" w:hAnsi="ＭＳ Ｐ明朝"/>
          <w:szCs w:val="21"/>
        </w:rPr>
      </w:pPr>
    </w:p>
    <w:p w14:paraId="60E324D6" w14:textId="77777777" w:rsidR="00A23577" w:rsidRPr="00FD12C0" w:rsidRDefault="00A23577">
      <w:pPr>
        <w:rPr>
          <w:rFonts w:ascii="ＭＳ Ｐ明朝" w:eastAsia="ＭＳ Ｐ明朝" w:hAnsi="ＭＳ Ｐ明朝"/>
          <w:szCs w:val="21"/>
        </w:rPr>
      </w:pPr>
    </w:p>
    <w:sectPr w:rsidR="00A23577" w:rsidRPr="00FD12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T1Bo00">
    <w:altName w:val="游ゴシック"/>
    <w:panose1 w:val="00000000000000000000"/>
    <w:charset w:val="80"/>
    <w:family w:val="auto"/>
    <w:notTrueType/>
    <w:pitch w:val="default"/>
    <w:sig w:usb0="00000001" w:usb1="08070000" w:usb2="00000010" w:usb3="00000000" w:csb0="00020000" w:csb1="00000000"/>
  </w:font>
  <w:font w:name="TT1E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77"/>
    <w:rsid w:val="002C6D8F"/>
    <w:rsid w:val="003B3897"/>
    <w:rsid w:val="007127BD"/>
    <w:rsid w:val="00724CCA"/>
    <w:rsid w:val="007E14F6"/>
    <w:rsid w:val="00A23577"/>
    <w:rsid w:val="00FC58CC"/>
    <w:rsid w:val="00FD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2A073"/>
  <w15:chartTrackingRefBased/>
  <w15:docId w15:val="{92A19048-8343-419B-AED0-365F3876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388">
      <w:bodyDiv w:val="1"/>
      <w:marLeft w:val="0"/>
      <w:marRight w:val="0"/>
      <w:marTop w:val="0"/>
      <w:marBottom w:val="0"/>
      <w:divBdr>
        <w:top w:val="none" w:sz="0" w:space="0" w:color="auto"/>
        <w:left w:val="none" w:sz="0" w:space="0" w:color="auto"/>
        <w:bottom w:val="none" w:sz="0" w:space="0" w:color="auto"/>
        <w:right w:val="none" w:sz="0" w:space="0" w:color="auto"/>
      </w:divBdr>
      <w:divsChild>
        <w:div w:id="1337147127">
          <w:marLeft w:val="0"/>
          <w:marRight w:val="0"/>
          <w:marTop w:val="0"/>
          <w:marBottom w:val="0"/>
          <w:divBdr>
            <w:top w:val="none" w:sz="0" w:space="0" w:color="auto"/>
            <w:left w:val="none" w:sz="0" w:space="0" w:color="auto"/>
            <w:bottom w:val="none" w:sz="0" w:space="0" w:color="auto"/>
            <w:right w:val="none" w:sz="0" w:space="0" w:color="auto"/>
          </w:divBdr>
          <w:divsChild>
            <w:div w:id="1726292653">
              <w:marLeft w:val="0"/>
              <w:marRight w:val="0"/>
              <w:marTop w:val="0"/>
              <w:marBottom w:val="0"/>
              <w:divBdr>
                <w:top w:val="none" w:sz="0" w:space="0" w:color="auto"/>
                <w:left w:val="none" w:sz="0" w:space="0" w:color="auto"/>
                <w:bottom w:val="none" w:sz="0" w:space="0" w:color="auto"/>
                <w:right w:val="none" w:sz="0" w:space="0" w:color="auto"/>
              </w:divBdr>
              <w:divsChild>
                <w:div w:id="2144806243">
                  <w:marLeft w:val="0"/>
                  <w:marRight w:val="0"/>
                  <w:marTop w:val="0"/>
                  <w:marBottom w:val="0"/>
                  <w:divBdr>
                    <w:top w:val="none" w:sz="0" w:space="0" w:color="auto"/>
                    <w:left w:val="none" w:sz="0" w:space="0" w:color="auto"/>
                    <w:bottom w:val="none" w:sz="0" w:space="0" w:color="auto"/>
                    <w:right w:val="none" w:sz="0" w:space="0" w:color="auto"/>
                  </w:divBdr>
                  <w:divsChild>
                    <w:div w:id="1599603112">
                      <w:marLeft w:val="0"/>
                      <w:marRight w:val="0"/>
                      <w:marTop w:val="100"/>
                      <w:marBottom w:val="100"/>
                      <w:divBdr>
                        <w:top w:val="none" w:sz="0" w:space="0" w:color="auto"/>
                        <w:left w:val="none" w:sz="0" w:space="0" w:color="auto"/>
                        <w:bottom w:val="none" w:sz="0" w:space="0" w:color="auto"/>
                        <w:right w:val="none" w:sz="0" w:space="0" w:color="auto"/>
                      </w:divBdr>
                      <w:divsChild>
                        <w:div w:id="1552498468">
                          <w:marLeft w:val="450"/>
                          <w:marRight w:val="0"/>
                          <w:marTop w:val="0"/>
                          <w:marBottom w:val="0"/>
                          <w:divBdr>
                            <w:top w:val="none" w:sz="0" w:space="0" w:color="auto"/>
                            <w:left w:val="none" w:sz="0" w:space="0" w:color="auto"/>
                            <w:bottom w:val="none" w:sz="0" w:space="0" w:color="auto"/>
                            <w:right w:val="none" w:sz="0" w:space="0" w:color="auto"/>
                          </w:divBdr>
                          <w:divsChild>
                            <w:div w:id="2000032258">
                              <w:marLeft w:val="0"/>
                              <w:marRight w:val="0"/>
                              <w:marTop w:val="0"/>
                              <w:marBottom w:val="0"/>
                              <w:divBdr>
                                <w:top w:val="none" w:sz="0" w:space="0" w:color="auto"/>
                                <w:left w:val="none" w:sz="0" w:space="0" w:color="auto"/>
                                <w:bottom w:val="none" w:sz="0" w:space="0" w:color="auto"/>
                                <w:right w:val="none" w:sz="0" w:space="0" w:color="auto"/>
                              </w:divBdr>
                              <w:divsChild>
                                <w:div w:id="589315323">
                                  <w:marLeft w:val="0"/>
                                  <w:marRight w:val="0"/>
                                  <w:marTop w:val="600"/>
                                  <w:marBottom w:val="0"/>
                                  <w:divBdr>
                                    <w:top w:val="none" w:sz="0" w:space="0" w:color="auto"/>
                                    <w:left w:val="none" w:sz="0" w:space="0" w:color="auto"/>
                                    <w:bottom w:val="none" w:sz="0" w:space="0" w:color="auto"/>
                                    <w:right w:val="none" w:sz="0" w:space="0" w:color="auto"/>
                                  </w:divBdr>
                                  <w:divsChild>
                                    <w:div w:id="2137868644">
                                      <w:marLeft w:val="0"/>
                                      <w:marRight w:val="0"/>
                                      <w:marTop w:val="0"/>
                                      <w:marBottom w:val="0"/>
                                      <w:divBdr>
                                        <w:top w:val="none" w:sz="0" w:space="0" w:color="auto"/>
                                        <w:left w:val="none" w:sz="0" w:space="0" w:color="auto"/>
                                        <w:bottom w:val="none" w:sz="0" w:space="0" w:color="auto"/>
                                        <w:right w:val="none" w:sz="0" w:space="0" w:color="auto"/>
                                      </w:divBdr>
                                      <w:divsChild>
                                        <w:div w:id="367217299">
                                          <w:marLeft w:val="0"/>
                                          <w:marRight w:val="0"/>
                                          <w:marTop w:val="0"/>
                                          <w:marBottom w:val="0"/>
                                          <w:divBdr>
                                            <w:top w:val="none" w:sz="0" w:space="0" w:color="auto"/>
                                            <w:left w:val="none" w:sz="0" w:space="0" w:color="auto"/>
                                            <w:bottom w:val="none" w:sz="0" w:space="0" w:color="auto"/>
                                            <w:right w:val="none" w:sz="0" w:space="0" w:color="auto"/>
                                          </w:divBdr>
                                          <w:divsChild>
                                            <w:div w:id="1110467475">
                                              <w:marLeft w:val="0"/>
                                              <w:marRight w:val="300"/>
                                              <w:marTop w:val="300"/>
                                              <w:marBottom w:val="0"/>
                                              <w:divBdr>
                                                <w:top w:val="none" w:sz="0" w:space="0" w:color="auto"/>
                                                <w:left w:val="none" w:sz="0" w:space="0" w:color="auto"/>
                                                <w:bottom w:val="none" w:sz="0" w:space="0" w:color="auto"/>
                                                <w:right w:val="none" w:sz="0" w:space="0" w:color="auto"/>
                                              </w:divBdr>
                                              <w:divsChild>
                                                <w:div w:id="1712073306">
                                                  <w:marLeft w:val="0"/>
                                                  <w:marRight w:val="0"/>
                                                  <w:marTop w:val="0"/>
                                                  <w:marBottom w:val="0"/>
                                                  <w:divBdr>
                                                    <w:top w:val="none" w:sz="0" w:space="0" w:color="auto"/>
                                                    <w:left w:val="none" w:sz="0" w:space="0" w:color="auto"/>
                                                    <w:bottom w:val="none" w:sz="0" w:space="0" w:color="auto"/>
                                                    <w:right w:val="none" w:sz="0" w:space="0" w:color="auto"/>
                                                  </w:divBdr>
                                                  <w:divsChild>
                                                    <w:div w:id="1710033889">
                                                      <w:marLeft w:val="0"/>
                                                      <w:marRight w:val="0"/>
                                                      <w:marTop w:val="0"/>
                                                      <w:marBottom w:val="0"/>
                                                      <w:divBdr>
                                                        <w:top w:val="none" w:sz="0" w:space="0" w:color="auto"/>
                                                        <w:left w:val="none" w:sz="0" w:space="0" w:color="auto"/>
                                                        <w:bottom w:val="none" w:sz="0" w:space="0" w:color="auto"/>
                                                        <w:right w:val="none" w:sz="0" w:space="0" w:color="auto"/>
                                                      </w:divBdr>
                                                    </w:div>
                                                    <w:div w:id="1200506307">
                                                      <w:marLeft w:val="0"/>
                                                      <w:marRight w:val="0"/>
                                                      <w:marTop w:val="0"/>
                                                      <w:marBottom w:val="0"/>
                                                      <w:divBdr>
                                                        <w:top w:val="none" w:sz="0" w:space="0" w:color="auto"/>
                                                        <w:left w:val="none" w:sz="0" w:space="0" w:color="auto"/>
                                                        <w:bottom w:val="none" w:sz="0" w:space="0" w:color="auto"/>
                                                        <w:right w:val="none" w:sz="0" w:space="0" w:color="auto"/>
                                                      </w:divBdr>
                                                    </w:div>
                                                    <w:div w:id="1699160977">
                                                      <w:marLeft w:val="0"/>
                                                      <w:marRight w:val="0"/>
                                                      <w:marTop w:val="0"/>
                                                      <w:marBottom w:val="0"/>
                                                      <w:divBdr>
                                                        <w:top w:val="none" w:sz="0" w:space="0" w:color="auto"/>
                                                        <w:left w:val="none" w:sz="0" w:space="0" w:color="auto"/>
                                                        <w:bottom w:val="none" w:sz="0" w:space="0" w:color="auto"/>
                                                        <w:right w:val="none" w:sz="0" w:space="0" w:color="auto"/>
                                                      </w:divBdr>
                                                    </w:div>
                                                    <w:div w:id="20631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35EC-4F5F-4F8F-A103-07E75E4D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慶太 中根</dc:creator>
  <cp:keywords/>
  <dc:description/>
  <cp:lastModifiedBy>慶太 中根</cp:lastModifiedBy>
  <cp:revision>4</cp:revision>
  <dcterms:created xsi:type="dcterms:W3CDTF">2020-03-26T02:30:00Z</dcterms:created>
  <dcterms:modified xsi:type="dcterms:W3CDTF">2020-03-28T00:50:00Z</dcterms:modified>
</cp:coreProperties>
</file>